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00" w:lineRule="auto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  <w:lang w:val="en-US" w:eastAsia="zh-CN"/>
        </w:rPr>
        <w:t>民办非企业单位承租国有企业房屋租金减免申请表</w:t>
      </w:r>
    </w:p>
    <w:p>
      <w:pPr>
        <w:spacing w:line="300" w:lineRule="auto"/>
        <w:jc w:val="righ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填表时间：     年  月  日</w:t>
      </w:r>
    </w:p>
    <w:tbl>
      <w:tblPr>
        <w:tblStyle w:val="5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205"/>
        <w:gridCol w:w="2191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登记机关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XX区民政局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业务主管单位</w:t>
            </w:r>
          </w:p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（行业主管部门）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住所地址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Calibri" w:hAnsi="Calibri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XXX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证书有效期</w:t>
            </w:r>
          </w:p>
          <w:p>
            <w:pPr>
              <w:spacing w:line="300" w:lineRule="auto"/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终止日期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申请免租地址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需与租赁合同一致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产权方名称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需与房产证一致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0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运营困难的具体理由或描述，如：收入减少、成本增加；下半年运营存在的困难等。</w:t>
            </w:r>
          </w:p>
          <w:p>
            <w:pPr>
              <w:spacing w:line="30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表格不够可另附页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申请免租期限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______个月</w:t>
            </w:r>
          </w:p>
          <w:p>
            <w:pPr>
              <w:spacing w:line="30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（2022年租期满一年的，免除6个月房屋租金；</w:t>
            </w:r>
          </w:p>
          <w:p>
            <w:pPr>
              <w:spacing w:line="300" w:lineRule="auto"/>
              <w:ind w:firstLine="240" w:firstLineChars="10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2022年租期不满一年的，按比例免租）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附件清单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房屋租赁合同复印件（涉及多层次转租的，中间的租赁合同都要提交）、</w:t>
            </w:r>
            <w:r>
              <w:rPr>
                <w:sz w:val="24"/>
              </w:rPr>
              <w:t>房屋产权复印件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2022年5月财务报表；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运营困难的情况说明（具体理由及描述）</w:t>
            </w: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其他情况说明（如申请免租地址与注册地址不一致的）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单位承诺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spacing w:line="300" w:lineRule="auto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本单位承诺：以上提出的申请理由，提交的材料皆真实有效，接受登记管理机关的审核和监督管理。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8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205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（签名）</w:t>
            </w:r>
          </w:p>
        </w:tc>
        <w:tc>
          <w:tcPr>
            <w:tcW w:w="2191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单位公章</w:t>
            </w:r>
          </w:p>
        </w:tc>
        <w:tc>
          <w:tcPr>
            <w:tcW w:w="2249" w:type="dxa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</w:tr>
    </w:tbl>
    <w:p>
      <w:pPr>
        <w:spacing w:line="300" w:lineRule="auto"/>
        <w:jc w:val="left"/>
        <w:rPr>
          <w:rFonts w:hint="eastAsia" w:ascii="仿宋" w:hAnsi="仿宋" w:eastAsia="仿宋" w:cs="方正仿宋_GBK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*申请免租地址与住所地址不一致的，或存在其他特殊情况的，还应当提供《情况说明》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singleLevel"/>
    <w:tmpl w:val="0053208E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jMxYzBkNDM1ZjA1NjFjMzU3MmZlNTllODc3NTgifQ=="/>
  </w:docVars>
  <w:rsids>
    <w:rsidRoot w:val="00000000"/>
    <w:rsid w:val="311904FC"/>
    <w:rsid w:val="3F7E8F52"/>
    <w:rsid w:val="44AFD5F5"/>
    <w:rsid w:val="473C079B"/>
    <w:rsid w:val="4A5661D8"/>
    <w:rsid w:val="6B5FC18D"/>
    <w:rsid w:val="6BF3EE64"/>
    <w:rsid w:val="6F3B484C"/>
    <w:rsid w:val="72276EAD"/>
    <w:rsid w:val="72594912"/>
    <w:rsid w:val="B3F7084D"/>
    <w:rsid w:val="D7FCBAAC"/>
    <w:rsid w:val="F7FFD9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1039</Words>
  <Characters>1116</Characters>
  <Lines>0</Lines>
  <Paragraphs>88</Paragraphs>
  <TotalTime>0</TotalTime>
  <ScaleCrop>false</ScaleCrop>
  <LinksUpToDate>false</LinksUpToDate>
  <CharactersWithSpaces>1170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2022-06-11T02:41:00Z</dcterms:created>
  <dc:creator>uos</dc:creator>
  <cp:lastModifiedBy>Administrator</cp:lastModifiedBy>
  <cp:lastPrinted>2022-06-17T02:57:00Z</cp:lastPrinted>
  <dcterms:modified xsi:type="dcterms:W3CDTF">2022-06-24T02:58:49Z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a3d0f9d6cfc247e0854511155f8a8d40</vt:lpwstr>
  </property>
</Properties>
</file>