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rPr>
          <w:rFonts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/>
        </w:rPr>
      </w:pPr>
    </w:p>
    <w:p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第六批专精特新“小巨人”企业</w:t>
      </w:r>
    </w:p>
    <w:p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申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请</w:t>
      </w:r>
      <w:r>
        <w:rPr>
          <w:rFonts w:eastAsia="方正小标宋简体" w:cs="方正小标宋简体"/>
          <w:bCs/>
          <w:sz w:val="56"/>
          <w:szCs w:val="56"/>
        </w:rPr>
        <w:t xml:space="preserve">    </w:t>
      </w:r>
      <w:r>
        <w:rPr>
          <w:rFonts w:hint="eastAsia" w:eastAsia="方正小标宋简体" w:cs="方正小标宋简体"/>
          <w:bCs/>
          <w:sz w:val="56"/>
          <w:szCs w:val="56"/>
        </w:rPr>
        <w:t>书</w:t>
      </w:r>
      <w:bookmarkEnd w:id="0"/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16" w:firstLineChars="200"/>
        <w:rPr>
          <w:rFonts w:eastAsia="仿宋_GB2312" w:cs="仿宋_GB2312"/>
          <w:sz w:val="32"/>
          <w:szCs w:val="32"/>
        </w:rPr>
      </w:pPr>
    </w:p>
    <w:p>
      <w:pPr>
        <w:ind w:firstLine="616" w:firstLineChars="200"/>
        <w:rPr>
          <w:rFonts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企业名称（盖章）</w:t>
      </w:r>
      <w:r>
        <w:rPr>
          <w:rFonts w:eastAsia="楷体_GB2312"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推荐时间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2024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>月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/>
          <w:sz w:val="32"/>
          <w:szCs w:val="32"/>
        </w:rPr>
        <w:t xml:space="preserve">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推荐单位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</w:t>
      </w:r>
      <w:r>
        <w:rPr>
          <w:rFonts w:hint="eastAsia" w:eastAsia="楷体_GB2312"/>
          <w:sz w:val="32"/>
          <w:szCs w:val="32"/>
          <w:u w:val="single"/>
        </w:rPr>
        <w:t>上海市经济和信息化委员会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eastAsia="楷体_GB2312"/>
          <w:sz w:val="32"/>
          <w:szCs w:val="32"/>
        </w:rPr>
        <w:t xml:space="preserve">           </w:t>
      </w:r>
    </w:p>
    <w:p>
      <w:pPr>
        <w:spacing w:line="712" w:lineRule="exact"/>
        <w:jc w:val="center"/>
        <w:rPr>
          <w:rFonts w:eastAsia="楷体_GB2312"/>
          <w:sz w:val="32"/>
          <w:szCs w:val="32"/>
        </w:rPr>
      </w:pPr>
    </w:p>
    <w:p>
      <w:pPr>
        <w:spacing w:line="712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工业和信息化部制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一、本申请书第一至第九部分由申请专精特新“小巨人”的企业（以下简称“申请企业”）线上填写后打印加盖公章。第十部分由推荐单位填写。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二、“推荐单位”为申请企业注册所在地的省、自治区、直辖市及计划单列市、新疆生产建设兵团中小企业主管部门（简称省级中小企业主管部门）。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三、申请企业须根据本通知列明的申请条件，上传相关说明或佐证材料，并保证所填内容和提交资料准确、真实、合法、有效、无涉密信息。如弄虚作假，取消本次申请资格，且至少三年内不得申请。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四、省级中小企业主管部门组织报送纸质材料，作为我部审核的工作依据。纸质材料应与在线填报材料一致。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五、省级中小企业主管部门须严格按照“第十部分”所列初核指标，认真对企业填写内容进行初审核实，提出推荐意见，并加盖公章。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6"/>
        <w:tblW w:w="9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185"/>
        <w:gridCol w:w="225"/>
        <w:gridCol w:w="487"/>
        <w:gridCol w:w="63"/>
        <w:gridCol w:w="146"/>
        <w:gridCol w:w="260"/>
        <w:gridCol w:w="124"/>
        <w:gridCol w:w="1003"/>
        <w:gridCol w:w="429"/>
        <w:gridCol w:w="250"/>
        <w:gridCol w:w="50"/>
        <w:gridCol w:w="244"/>
        <w:gridCol w:w="109"/>
        <w:gridCol w:w="1035"/>
        <w:gridCol w:w="750"/>
        <w:gridCol w:w="165"/>
        <w:gridCol w:w="22"/>
        <w:gridCol w:w="1039"/>
        <w:gridCol w:w="1249"/>
        <w:gridCol w:w="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90" w:hRule="atLeast"/>
          <w:jc w:val="center"/>
        </w:trPr>
        <w:tc>
          <w:tcPr>
            <w:tcW w:w="924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一、企业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61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84" w:hRule="atLeast"/>
          <w:jc w:val="center"/>
        </w:trPr>
        <w:tc>
          <w:tcPr>
            <w:tcW w:w="21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企业注册地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84" w:hRule="atLeast"/>
          <w:jc w:val="center"/>
        </w:trPr>
        <w:tc>
          <w:tcPr>
            <w:tcW w:w="21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37" w:hRule="atLeast"/>
          <w:jc w:val="center"/>
        </w:trPr>
        <w:tc>
          <w:tcPr>
            <w:tcW w:w="21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37" w:hRule="atLeast"/>
          <w:jc w:val="center"/>
        </w:trPr>
        <w:tc>
          <w:tcPr>
            <w:tcW w:w="21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实际控制人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实际控制人国籍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48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60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47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50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8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89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84" w:hRule="atLeast"/>
          <w:jc w:val="center"/>
        </w:trPr>
        <w:tc>
          <w:tcPr>
            <w:tcW w:w="44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根据《中小企业划型标准规定》（工信部联企业〔2011〕300号），企业规模属于</w:t>
            </w:r>
          </w:p>
        </w:tc>
        <w:tc>
          <w:tcPr>
            <w:tcW w:w="478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□大型    □中型      □小型    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62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footnoteReference w:id="0"/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14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90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□国有       □合资      □民营     □外资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44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是否与现有“小巨人”企业存在控股关系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  □是，存在控股关系企业名称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44" w:hRule="atLeast"/>
          <w:jc w:val="center"/>
        </w:trPr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同集团内是否有其他生产相似主导产品企业获得认定或申报</w:t>
            </w:r>
          </w:p>
        </w:tc>
        <w:tc>
          <w:tcPr>
            <w:tcW w:w="7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  □是，获认定/申报企业名称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1665" w:hRule="atLeast"/>
          <w:jc w:val="center"/>
        </w:trPr>
        <w:tc>
          <w:tcPr>
            <w:tcW w:w="44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上市情况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□无上市计划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□有上市计划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□已上市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股票代码：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如有，请填写）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1.上市进程：□ 未进行上市前股改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已完成上市前股改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已提交上市申请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2.拟上市地：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□上交所 主  板     □上交所 科创板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□深交所 主  板     □深交所 创业板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□北交所            □境外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63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二、经济效益和经营情况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4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65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2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4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4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4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57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03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1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53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9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66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16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2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9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9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3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近3年是否申请银行贷款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□是  ，如是，请填写：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信贷满足率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%（企业获批贷款额度/贷款申请额度）；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所获得贷款主要用于下面哪些事项：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□日常生产经营       □扩大生产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□研发及技术改造     □海外分支机构运营及投资并购（可多选）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38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下一步融资计划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资金需求额：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计划融资方式：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□银行贷款   □股权融资  □债券融资  □上市融资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25" w:hRule="atLeast"/>
          <w:jc w:val="center"/>
        </w:trPr>
        <w:tc>
          <w:tcPr>
            <w:tcW w:w="39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企业从事特定细分市场时间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95" w:hRule="atLeast"/>
          <w:jc w:val="center"/>
        </w:trPr>
        <w:tc>
          <w:tcPr>
            <w:tcW w:w="39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主营业务收入占营业收入比重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95" w:hRule="atLeast"/>
          <w:jc w:val="center"/>
        </w:trPr>
        <w:tc>
          <w:tcPr>
            <w:tcW w:w="392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近2年主营业务收入平均增长率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（系统自动计算）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主要产品1</w:t>
            </w:r>
          </w:p>
        </w:tc>
        <w:tc>
          <w:tcPr>
            <w:tcW w:w="25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主要产品2</w:t>
            </w:r>
          </w:p>
        </w:tc>
        <w:tc>
          <w:tcPr>
            <w:tcW w:w="25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主要产品3</w:t>
            </w:r>
          </w:p>
        </w:tc>
        <w:tc>
          <w:tcPr>
            <w:tcW w:w="25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收入：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532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该产品运用的主要I类知识产权名称（不超过3项）：_____________、_______________、______________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企业获得的管理体系认证情况（可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ISO9000质量管理体系认证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□ISO14000环境管理体系认证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OHSAS18000职业安全健康管理体系认证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核心业务采用信息系统支撑情况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□研发设计CAX  □生产制造CAM    □经营管理ERP/OA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□运维服务CRM  □供应链管理SRM  □其他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产品获得发达国家或地区权威机构认证情况(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多选)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□UL     □CSA     □ETL     □GS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业务系统是否向云端迁移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是否拥有制造业与互联网融合试点示范项目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企业资产负债率</w:t>
            </w: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五、特色化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主导产品国际细分市场占有率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%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主导产品全国细分市场占有率（提供1000字以内的企业说明，不再接收第三方出具的证明材料）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国内市场占有率: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六、创新能力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研发机构建设情况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(企业自建或与高等院校、科研机构联合建立)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技术研究院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企业技术中心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企业工程中心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工业设计中心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重点实验室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院士专家工作站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博士后工作站</w:t>
            </w:r>
          </w:p>
        </w:tc>
        <w:tc>
          <w:tcPr>
            <w:tcW w:w="50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249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合作院校机构名称（3个以内）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研究领域已获得成果及应用情况（300字）：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相关指标</w:t>
            </w:r>
          </w:p>
        </w:tc>
        <w:tc>
          <w:tcPr>
            <w:tcW w:w="2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2022年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研发费用总额</w:t>
            </w:r>
          </w:p>
        </w:tc>
        <w:tc>
          <w:tcPr>
            <w:tcW w:w="2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研发费用总额占营业收入总额比重</w:t>
            </w:r>
          </w:p>
        </w:tc>
        <w:tc>
          <w:tcPr>
            <w:tcW w:w="2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研发人员占全部职工比重</w:t>
            </w:r>
          </w:p>
        </w:tc>
        <w:tc>
          <w:tcPr>
            <w:tcW w:w="2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（系统自动计算）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拥有与主导产品有关的I类知识产权情况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（授权有效期内，不含转让未满一年的I类知识产权）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其中发明专利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56" w:hanging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   国家新药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9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近3年是否获得国家级科技奖励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332" w:hanging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972" w:leftChars="800" w:hanging="2508" w:hangingChars="1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年，名称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，排名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76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近3年进入“创客中国”中小企业创新创业大赛全国50强企业组名单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4332" w:hangingChars="1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24" w:firstLineChars="8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年，排名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90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所属产业链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是否在产业链关键领域实现“补短板”“填空白”（不得含有企业名称或简称）</w:t>
            </w:r>
          </w:p>
        </w:tc>
        <w:tc>
          <w:tcPr>
            <w:tcW w:w="7352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如是，请填写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“补短板”的产品名称：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或填补国内（国际）空白的领域：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或替代进口的国外企业（或产品）名称：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说明（是否在细分领域实现关键技术首创等情况，300字以内）：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1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主导产品是否为国内外知名大企业直接配套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如是，请填写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959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（3个以内）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52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八、主导产品所属领域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53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主导产品名称（中文）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74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主导产品类别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footnoteReference w:id="1"/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1330" w:hRule="atLeast"/>
          <w:jc w:val="center"/>
        </w:trPr>
        <w:tc>
          <w:tcPr>
            <w:tcW w:w="18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是否属于工业“六基”领域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 □是  如是，请打勾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□核心基础零部件    □核心基础元器件   □关键软件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82" w:hRule="atLeast"/>
          <w:jc w:val="center"/>
        </w:trPr>
        <w:tc>
          <w:tcPr>
            <w:tcW w:w="9249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九、其他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741" w:hRule="atLeast"/>
          <w:jc w:val="center"/>
        </w:trPr>
        <w:tc>
          <w:tcPr>
            <w:tcW w:w="189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作为主要起草单位制修订的已批准发布标准数量和名称</w:t>
            </w:r>
          </w:p>
        </w:tc>
        <w:tc>
          <w:tcPr>
            <w:tcW w:w="735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项；行业标准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30" w:hRule="atLeast"/>
          <w:jc w:val="center"/>
        </w:trPr>
        <w:tc>
          <w:tcPr>
            <w:tcW w:w="189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2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1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（请填写代表性标准，不超过5项）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911" w:hRule="exact"/>
          <w:jc w:val="center"/>
        </w:trPr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1.高新技术企业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□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2.技术创新示范企业（国家级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3.工业企业知识产权运用试点企业（国家级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4.智能制造试点示范企业（国家级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  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5.绿色工厂 □     6.质量标杆 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7.《产业基础领域先进技术产品转化应用目录》入编企业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8.是否享受过国家首台（套）重大技术装备保险补偿试点政策 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9.其他□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（请说明）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50" w:hRule="exact"/>
          <w:jc w:val="center"/>
        </w:trPr>
        <w:tc>
          <w:tcPr>
            <w:tcW w:w="18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境外经营情况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境外并购情况：        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总金额，具体情况：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20" w:hRule="exact"/>
          <w:jc w:val="center"/>
        </w:trPr>
        <w:tc>
          <w:tcPr>
            <w:tcW w:w="189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境外设立分公司情况：  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出资总额，具体情况：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20" w:hRule="exact"/>
          <w:jc w:val="center"/>
        </w:trPr>
        <w:tc>
          <w:tcPr>
            <w:tcW w:w="189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境外设立研发机构情况：□无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出资总额，具体情况：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20" w:hRule="exact"/>
          <w:jc w:val="center"/>
        </w:trPr>
        <w:tc>
          <w:tcPr>
            <w:tcW w:w="18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向境外支付专利使用费：□无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508" w:firstLineChars="1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□有 总金额，具体情况：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815" w:hRule="exact"/>
          <w:jc w:val="center"/>
        </w:trPr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近2年是否承担过国家重大科技项目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875" w:hRule="exact"/>
          <w:jc w:val="center"/>
        </w:trPr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近2年是否获得过国家级技术创新类项目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    □是   如是，请填写名称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172" w:hRule="exact"/>
          <w:jc w:val="center"/>
        </w:trPr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企业总体情况简要介绍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（2000字以内，不得含有企业名称或简称，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请勿另附页）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一、企业经营管理概况。从事细分领域及从业时间，企业在细分领域的地位，企业经营战略等。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二、企业主导产品及技术情况。关键领域补短板锻长板，参与关键核心技术攻关等情况；所属产业链供应链情况；知识产权积累和运用情况等。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2838" w:hRule="exact"/>
          <w:jc w:val="center"/>
        </w:trPr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真实性声明</w:t>
            </w:r>
          </w:p>
        </w:tc>
        <w:tc>
          <w:tcPr>
            <w:tcW w:w="73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以上所填内容和提交资料均准确、真实、合法、有效、无涉密信息，本企业愿为此承担有关责任。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法定代表人（签名）：            （企业公章）：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764" w:hRule="exact"/>
          <w:jc w:val="center"/>
        </w:trPr>
        <w:tc>
          <w:tcPr>
            <w:tcW w:w="924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十、初核推荐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63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初核指标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(如符合，请在对应□ 后面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打“√”；如不符合，打“×”；如未勾选，视为不符合)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截至上年末，企业从事特定细分市场时间达到3年以上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主营业务收入占营业收入比重不低于70%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3.近2年主营业务收入平均增长率不低于5%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775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至少1项核心业务采用信息系统支撑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6315" w:hangingChars="277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取得相关管理体系认证，或产品通过发达国家和地区产品认证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6.截至上年末，资产负债率不高于70%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798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主导产品在全国细分市场占有率达10%以上，且享有较高知名度和影响力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8.拥有直接面向市场并具有竞争优势的自主品牌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85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创新能力指标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20" w:hanging="620" w:hangingChars="272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上年度营业收入总额在1亿元以上的企业 ，近2年研发费用总额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704" w:leftChars="178" w:hanging="156" w:hangingChars="7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占营业收入总额比重均不低于3%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上年度营业收入总额在5000万元—1亿元的企业，近2年研发费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138" w:firstLine="58" w:firstLineChars="2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用总额占营业收入总额比重均不低于6%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（3）上年度营业收入总额在5000万元以下的企业，同时满足：近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54" w:leftChars="18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2年内新增股权融资总额8000万元以上，研发费用总额3000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 xml:space="preserve">万元以上，研发人员占企业职工总数50%以上        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 xml:space="preserve">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11.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拥有2项以上与主导产品有关的Ⅰ类知识产权，且实际应用并已产生经济效益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近三年获得国家级科技奖励，并在获奖单位中排名前三   □ 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近三年进入“创客中国”中小企业创新创业大赛全国50强企业组名单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554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产业链配套指标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14.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位于产业链关键环节，发挥“补短板”“锻长板”“填空白”等重要作用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 xml:space="preserve">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46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主导产品所属领域指标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2" w:hangingChars="172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15.主导产品属于重点领域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98" w:type="dxa"/>
          <w:cantSplit/>
          <w:trHeight w:val="39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1680" w:hanging="394" w:hangingChars="17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其他指标</w:t>
            </w:r>
          </w:p>
        </w:tc>
        <w:tc>
          <w:tcPr>
            <w:tcW w:w="68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近三年未发生重大安全（含网络安全、数据安全）、质量、环境污染等事故以及偷漏税等违法违规行为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已获得省级专精特新中小企业认定（有效期内）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审计报告已按要求上传报备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cantSplit/>
          <w:trHeight w:val="2791" w:hRule="exact"/>
          <w:jc w:val="center"/>
        </w:trPr>
        <w:tc>
          <w:tcPr>
            <w:tcW w:w="2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(必填，须盖章)</w:t>
            </w:r>
          </w:p>
        </w:tc>
        <w:tc>
          <w:tcPr>
            <w:tcW w:w="68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符合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□   不符合□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初核指标中的专业化、精细化、特色化、创新能力、产业链配套、主导产品和其他指标；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□          不同意推荐□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推荐单位（公章）：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日 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5"/>
      </w:pPr>
      <w:r>
        <w:rPr>
          <w:rStyle w:val="8"/>
          <w:rFonts w:ascii="Times New Roman" w:hAnsi="Times New Roman"/>
          <w:lang w:val="en-US"/>
        </w:rPr>
        <w:footnoteRef/>
      </w:r>
      <w:r>
        <w:rPr>
          <w:rFonts w:hint="eastAsia"/>
        </w:rPr>
        <w:t>按照《国民经济行业分类</w:t>
      </w:r>
      <w:r>
        <w:t>(GB/T 4754-2017)</w:t>
      </w:r>
      <w:r>
        <w:rPr>
          <w:rFonts w:hint="eastAsia"/>
        </w:rPr>
        <w:t>》的大类行业填写所属行业。</w:t>
      </w:r>
    </w:p>
  </w:footnote>
  <w:footnote w:id="1">
    <w:p>
      <w:pPr>
        <w:pStyle w:val="5"/>
      </w:pPr>
      <w:r>
        <w:rPr>
          <w:rStyle w:val="8"/>
          <w:rFonts w:cs="Verdana"/>
          <w:lang w:val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</w:t>
      </w:r>
      <w:r>
        <w:t>10</w:t>
      </w:r>
      <w:r>
        <w:rPr>
          <w:rFonts w:hint="eastAsia"/>
        </w:rPr>
        <w:t>位数字代码及名称。无法按该目录分类的，可按行业惯例分类。如是新产品请标明。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5D0F"/>
    <w:rsid w:val="7F6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40" w:line="276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1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footnote text"/>
    <w:basedOn w:val="1"/>
    <w:qFormat/>
    <w:uiPriority w:val="99"/>
    <w:pPr>
      <w:snapToGrid w:val="0"/>
      <w:spacing w:line="240" w:lineRule="auto"/>
      <w:jc w:val="left"/>
    </w:pPr>
    <w:rPr>
      <w:rFonts w:ascii="Times New Roman" w:hAnsi="Times New Roman" w:eastAsia="宋体" w:cs="Times New Roman"/>
      <w:spacing w:val="0"/>
      <w:sz w:val="18"/>
      <w:szCs w:val="20"/>
    </w:rPr>
  </w:style>
  <w:style w:type="character" w:styleId="8">
    <w:name w:val="footnote reference"/>
    <w:basedOn w:val="7"/>
    <w:qFormat/>
    <w:uiPriority w:val="99"/>
    <w:rPr>
      <w:rFonts w:ascii="Verdana" w:hAnsi="Verdana" w:eastAsia="宋体" w:cs="Times New Roman"/>
      <w:kern w:val="0"/>
      <w:sz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2024-05-06T16:45:00Z</dcterms:created>
  <dc:creator>user</dc:creator>
  <cp:lastModifiedBy>user</cp:lastModifiedBy>
  <dcterms:modified xsi:type="dcterms:W3CDTF">2024-05-06T16:46:01Z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