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仿宋_GB2312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kern w:val="0"/>
          <w:sz w:val="32"/>
          <w:szCs w:val="32"/>
        </w:rPr>
        <w:t>附件2</w:t>
      </w:r>
    </w:p>
    <w:p>
      <w:pPr>
        <w:adjustRightInd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2022年度上海市商务高质量发展专项资金</w:t>
      </w:r>
    </w:p>
    <w:p>
      <w:pPr>
        <w:adjustRightInd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（服务贸易）申报说明</w:t>
      </w:r>
    </w:p>
    <w:bookmarkEnd w:id="0"/>
    <w:p>
      <w:pPr>
        <w:adjustRightInd w:val="0"/>
        <w:spacing w:line="600" w:lineRule="exact"/>
        <w:jc w:val="center"/>
        <w:textAlignment w:val="baseline"/>
        <w:rPr>
          <w:rFonts w:hint="eastAsia" w:ascii="楷体_GB2312" w:hAnsi="方正小标宋简体" w:eastAsia="楷体_GB2312" w:cs="方正小标宋简体"/>
          <w:b/>
          <w:color w:val="000000"/>
          <w:kern w:val="0"/>
          <w:sz w:val="30"/>
          <w:szCs w:val="30"/>
        </w:rPr>
      </w:pPr>
      <w:r>
        <w:rPr>
          <w:rFonts w:hint="eastAsia" w:ascii="楷体_GB2312" w:hAnsi="方正小标宋简体" w:eastAsia="楷体_GB2312" w:cs="方正小标宋简体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="楷体_GB2312" w:hAnsi="方正小标宋简体" w:eastAsia="楷体_GB2312" w:cs="方正小标宋简体"/>
          <w:b/>
          <w:color w:val="000000"/>
          <w:kern w:val="0"/>
          <w:sz w:val="30"/>
          <w:szCs w:val="30"/>
        </w:rPr>
        <w:t>服务贸易公共服务平台）</w:t>
      </w:r>
    </w:p>
    <w:p>
      <w:pPr>
        <w:adjustRightInd w:val="0"/>
        <w:spacing w:line="600" w:lineRule="exact"/>
        <w:jc w:val="center"/>
        <w:textAlignment w:val="baseline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00" w:firstLineChars="200"/>
        <w:textAlignment w:val="baseline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一、支持对象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服务贸易公共服务平台（以下简称“平台”）</w:t>
      </w:r>
      <w:r>
        <w:rPr>
          <w:rFonts w:ascii="仿宋_GB2312" w:hAnsi="Calibri" w:eastAsia="仿宋_GB2312"/>
          <w:color w:val="000000"/>
          <w:kern w:val="0"/>
          <w:sz w:val="30"/>
          <w:szCs w:val="30"/>
        </w:rPr>
        <w:t>,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申请主体包括：推动和促进本市服务贸易发展的企事业单位、机构、社会团体组织等。申请单位应为平台的实际投资单位,申报的平台应为2021年度已完成或正在建设的项目，平台建设的主要宗旨是服务于服务贸易相关行业、领域，并在客观上优化了上海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服务贸易的发展环境。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二、支持方式和标准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1．设备购置费用。支持平台建设所必需的软硬件设备购置费用，包括平台运行必须的计算机、网络设备、交换机、服务器、机柜、UPS、电池、空调、网络性能测试仪、存储设备、软件开发和正版软件购买费用、宽带通信设备、配电设备等硬件设施。对符合规定的设备购置费用，在设备购入成本的50％额度内给予支持；对其中符合规定的软件开发费用和正版软件购买费用，按50％额度内给予支持，最高支持总额不超过40万元。</w:t>
      </w:r>
    </w:p>
    <w:p>
      <w:pPr>
        <w:adjustRightInd w:val="0"/>
        <w:spacing w:line="560" w:lineRule="exact"/>
        <w:ind w:firstLine="555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2．运营维护费用。支持平台运行或开展公共服务所产生的电信、设备租用、房租、运维服务、培训、场地、资料等费用。对符合规定的运营维护费用，在实际发生运营维护费用的50％额度内给予支持，原则上每个平台运营维护费用支持年限不超过三年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原则上每个申请单位限申报一个平台，每个单位最高支持总额不超过100万元。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黑体" w:eastAsia="黑体" w:cs="宋体"/>
          <w:color w:val="000000"/>
          <w:kern w:val="30"/>
          <w:sz w:val="30"/>
          <w:szCs w:val="30"/>
        </w:rPr>
      </w:pPr>
      <w:r>
        <w:rPr>
          <w:rFonts w:hint="eastAsia" w:ascii="黑体" w:hAnsi="宋体" w:eastAsia="黑体"/>
          <w:bCs/>
          <w:color w:val="000000"/>
          <w:kern w:val="0"/>
          <w:sz w:val="30"/>
          <w:szCs w:val="30"/>
        </w:rPr>
        <w:t>三、</w:t>
      </w:r>
      <w:r>
        <w:rPr>
          <w:rFonts w:hint="eastAsia" w:ascii="黑体" w:eastAsia="黑体" w:cs="宋体"/>
          <w:color w:val="000000"/>
          <w:kern w:val="30"/>
          <w:sz w:val="30"/>
          <w:szCs w:val="30"/>
        </w:rPr>
        <w:t>申报材料要求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1.《上海市服务贸易公共服务平台建设资金申请表》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（含电子数据）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；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2.《上海市服务贸易公共服务平台基本情况表》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（含电子数据）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；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3.申请报告（含平台建设及运营情况，需经法人签字、加盖单位公章），内容主要包括：申请单位的基本情况和财务状况，平台设立背景、意义和主要内容，总投资（含平台投资清单）、平台具体实施方案、建设的进度及资金到位情况，平台达到的主要技术、经济指标或平台完成后提供的成果及形式等，服务对象及提供服务的方式（提供服务的合同）、服务对象数量的证明材料，绩效目标实现的自我评价并附有申请材料真实性声明；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4.《上海市服务贸易公共服务平台建设资金申请汇总表》、费用支出相关合同复印件、发票及支付凭证复印件；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5.申请单位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经会计师事务所审计的企业2021年度财务会计报告复印件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；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6.申请单位法人营业执照复印件；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7.其他需要补充的材料。</w:t>
      </w:r>
    </w:p>
    <w:p>
      <w:pPr>
        <w:adjustRightInd w:val="0"/>
        <w:spacing w:line="560" w:lineRule="exact"/>
        <w:ind w:firstLine="602" w:firstLineChars="200"/>
        <w:textAlignment w:val="baseline"/>
        <w:rPr>
          <w:rFonts w:ascii="仿宋_GB2312" w:eastAsia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0"/>
          <w:szCs w:val="30"/>
        </w:rPr>
        <w:t>以上所有复印件需加盖单位公章。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四、材料装订要求及提交期限</w:t>
      </w:r>
    </w:p>
    <w:p>
      <w:pPr>
        <w:adjustRightInd w:val="0"/>
        <w:spacing w:line="560" w:lineRule="exact"/>
        <w:ind w:firstLine="585"/>
        <w:textAlignment w:val="baseline"/>
        <w:rPr>
          <w:rFonts w:ascii="楷体_GB2312" w:hAnsi="宋体" w:eastAsia="楷体_GB2312" w:cs="宋体"/>
          <w:b/>
          <w:color w:val="000000"/>
          <w:kern w:val="0"/>
          <w:sz w:val="30"/>
          <w:szCs w:val="30"/>
        </w:rPr>
      </w:pPr>
      <w:r>
        <w:rPr>
          <w:rFonts w:ascii="楷体_GB2312" w:hAnsi="宋体" w:eastAsia="楷体_GB2312" w:cs="宋体"/>
          <w:b/>
          <w:color w:val="000000"/>
          <w:kern w:val="0"/>
          <w:sz w:val="30"/>
          <w:szCs w:val="30"/>
          <w:lang w:val="en"/>
        </w:rPr>
        <w:t>(</w:t>
      </w: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  <w:lang w:val="en"/>
        </w:rPr>
        <w:t>一）</w:t>
      </w: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  <w:t>材料要求</w:t>
      </w:r>
    </w:p>
    <w:p>
      <w:pPr>
        <w:adjustRightInd w:val="0"/>
        <w:spacing w:line="560" w:lineRule="exact"/>
        <w:ind w:firstLine="56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1．书面材料要求：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申报材料用A4纸，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须有目录页并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按材料要求顺序采用左侧胶装方法装订成册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，且各表格按要求加盖公章。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2．电子数据要求：平台申请应包含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《上海市服务贸易公共服务平台建设资金申请表》和《上海市服务贸易公共服务平台基本情况表》。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提交邮箱地址：</w:t>
      </w:r>
      <w:r>
        <w:rPr>
          <w:rFonts w:hint="eastAsia"/>
          <w:kern w:val="0"/>
          <w:sz w:val="30"/>
          <w:szCs w:val="30"/>
        </w:rPr>
        <w:fldChar w:fldCharType="begin"/>
      </w:r>
      <w:r>
        <w:rPr>
          <w:kern w:val="0"/>
          <w:sz w:val="30"/>
          <w:szCs w:val="30"/>
        </w:rPr>
        <w:instrText xml:space="preserve"> HYPERLINK "mailto:shsfmxh@163.com"</w:instrText>
      </w:r>
      <w:r>
        <w:rPr>
          <w:rFonts w:hint="eastAsia"/>
          <w:kern w:val="0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shsfmxh@163.com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</w:t>
      </w:r>
    </w:p>
    <w:p>
      <w:pPr>
        <w:adjustRightInd w:val="0"/>
        <w:spacing w:line="560" w:lineRule="exact"/>
        <w:ind w:firstLine="585"/>
        <w:textAlignment w:val="baseline"/>
        <w:rPr>
          <w:rFonts w:ascii="楷体_GB2312" w:hAnsi="宋体" w:eastAsia="楷体_GB2312" w:cs="宋体"/>
          <w:b/>
          <w:color w:val="000000"/>
          <w:kern w:val="0"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color w:val="000000"/>
          <w:kern w:val="0"/>
          <w:sz w:val="30"/>
          <w:szCs w:val="30"/>
        </w:rPr>
        <w:t>（二）</w:t>
      </w: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  <w:t>提交期限</w:t>
      </w:r>
    </w:p>
    <w:p>
      <w:pPr>
        <w:adjustRightInd w:val="0"/>
        <w:spacing w:line="560" w:lineRule="exact"/>
        <w:ind w:firstLine="608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申报材料请于2022年7月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日前送至所属区商务主管部门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（各区商务主管部门联系人名单见附表）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逾期不再接收材料。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请企业自行申报</w:t>
      </w:r>
      <w:r>
        <w:rPr>
          <w:rFonts w:ascii="仿宋_GB2312" w:hAnsi="宋体" w:eastAsia="仿宋_GB2312"/>
          <w:color w:val="000000"/>
          <w:kern w:val="0"/>
          <w:sz w:val="30"/>
          <w:szCs w:val="30"/>
          <w:lang w:val="en"/>
        </w:rPr>
        <w:t>,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市商务委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将严格按照有关规定程序接受申请，不收取任何费用</w:t>
      </w:r>
      <w:r>
        <w:rPr>
          <w:rFonts w:ascii="仿宋_GB2312" w:hAnsi="宋体" w:eastAsia="仿宋_GB2312"/>
          <w:color w:val="000000"/>
          <w:kern w:val="0"/>
          <w:sz w:val="30"/>
          <w:szCs w:val="30"/>
          <w:lang w:val="en"/>
        </w:rPr>
        <w:t>,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如有任何机构和个人向企业收取费用，请向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市商务委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举报。</w:t>
      </w: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  <w:t>附表1</w:t>
      </w:r>
    </w:p>
    <w:p>
      <w:pPr>
        <w:adjustRightInd w:val="0"/>
        <w:spacing w:line="380" w:lineRule="exact"/>
        <w:jc w:val="center"/>
        <w:textAlignment w:val="baseline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adjustRightInd w:val="0"/>
        <w:spacing w:line="380" w:lineRule="exact"/>
        <w:jc w:val="center"/>
        <w:textAlignment w:val="baseline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上海市服务贸易公共服务平台建设资金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申请表</w:t>
      </w:r>
    </w:p>
    <w:p>
      <w:pPr>
        <w:adjustRightInd w:val="0"/>
        <w:spacing w:line="380" w:lineRule="exact"/>
        <w:jc w:val="center"/>
        <w:textAlignment w:val="baseline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</w:p>
    <w:p>
      <w:pPr>
        <w:adjustRightInd w:val="0"/>
        <w:spacing w:line="380" w:lineRule="exact"/>
        <w:ind w:left="427" w:leftChars="-202" w:hanging="851" w:hangingChars="304"/>
        <w:jc w:val="left"/>
        <w:textAlignment w:val="baseline"/>
        <w:rPr>
          <w:rFonts w:ascii="黑体" w:hAnsi="华文中宋" w:eastAsia="黑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申请单位名称：</w:t>
      </w:r>
    </w:p>
    <w:tbl>
      <w:tblPr>
        <w:tblStyle w:val="2"/>
        <w:tblpPr w:leftFromText="180" w:rightFromText="180" w:vertAnchor="text" w:horzAnchor="page" w:tblpX="1216" w:tblpY="82"/>
        <w:tblOverlap w:val="never"/>
        <w:tblW w:w="102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67"/>
        <w:gridCol w:w="284"/>
        <w:gridCol w:w="992"/>
        <w:gridCol w:w="425"/>
        <w:gridCol w:w="1417"/>
        <w:gridCol w:w="284"/>
        <w:gridCol w:w="1418"/>
        <w:gridCol w:w="850"/>
        <w:gridCol w:w="851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申请平台名称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ind w:left="-250" w:leftChars="-591" w:hanging="991" w:hangingChars="354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2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单位注册地址（所属区）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623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发生费用金额：        万元，其中：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1、设备购置           万元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2、运营费用           万元</w:t>
            </w:r>
          </w:p>
        </w:tc>
        <w:tc>
          <w:tcPr>
            <w:tcW w:w="5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拟申请支持金额：     万元，其中：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1、设备购置          万元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2、运营费用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开户银行名称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银行账户账号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02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申请人郑重声明如下：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、申请人共上报申报文件资料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页；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、申请人依法注册，具有独立法人资格，并合法经营；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、申请人申报的所有文件、单证和资料是准确、真实、完整和有效的；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、申请人申报的所有复印件均与原件核对，完全一致；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、申请人承诺接受有关主管部门为审核本申请而进行的必要核查。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申请单位法定代表人或授权人：（签名）</w:t>
            </w:r>
          </w:p>
          <w:p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申请单位盖章：</w:t>
            </w:r>
          </w:p>
          <w:p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日期：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20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520" w:lineRule="exac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区商务主管部门意见：</w:t>
            </w:r>
          </w:p>
          <w:p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单位公章       年     月    日</w:t>
            </w:r>
          </w:p>
        </w:tc>
      </w:tr>
    </w:tbl>
    <w:p>
      <w:pPr>
        <w:adjustRightInd w:val="0"/>
        <w:spacing w:line="300" w:lineRule="exact"/>
        <w:ind w:left="427" w:leftChars="-202" w:hanging="851" w:hangingChars="304"/>
        <w:textAlignment w:val="baseline"/>
        <w:rPr>
          <w:rFonts w:ascii="华文中宋" w:hAnsi="华文中宋" w:eastAsia="华文中宋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说明：</w:t>
      </w:r>
    </w:p>
    <w:p>
      <w:pPr>
        <w:numPr>
          <w:ilvl w:val="0"/>
          <w:numId w:val="1"/>
        </w:numPr>
        <w:adjustRightInd w:val="0"/>
        <w:spacing w:line="300" w:lineRule="exact"/>
        <w:textAlignment w:val="baseline"/>
        <w:rPr>
          <w:rFonts w:ascii="华文中宋" w:hAnsi="华文中宋" w:eastAsia="华文中宋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申请单位法定代表人或授权人签名栏必须手签，使用名章无效；</w:t>
      </w:r>
    </w:p>
    <w:p>
      <w:pPr>
        <w:numPr>
          <w:ilvl w:val="0"/>
          <w:numId w:val="1"/>
        </w:numPr>
        <w:adjustRightInd w:val="0"/>
        <w:spacing w:line="300" w:lineRule="exact"/>
        <w:jc w:val="left"/>
        <w:textAlignment w:val="baseline"/>
        <w:rPr>
          <w:rFonts w:ascii="华文中宋" w:hAnsi="华文中宋" w:eastAsia="华文中宋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pacing w:val="-2"/>
          <w:kern w:val="0"/>
          <w:sz w:val="28"/>
          <w:szCs w:val="28"/>
        </w:rPr>
        <w:t>若由授权人签署，需提交由法定代表人手签并加盖公司印章的授权书原件；</w:t>
      </w:r>
    </w:p>
    <w:p>
      <w:pPr>
        <w:numPr>
          <w:ilvl w:val="0"/>
          <w:numId w:val="1"/>
        </w:numPr>
        <w:adjustRightInd w:val="0"/>
        <w:spacing w:line="300" w:lineRule="exact"/>
        <w:textAlignment w:val="baseline"/>
        <w:rPr>
          <w:rFonts w:ascii="华文中宋" w:hAnsi="华文中宋" w:eastAsia="华文中宋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银行账户信息必须为单位账户，用于拨付支持资金，务必正确填写；</w:t>
      </w:r>
    </w:p>
    <w:p>
      <w:pPr>
        <w:numPr>
          <w:ilvl w:val="0"/>
          <w:numId w:val="1"/>
        </w:numPr>
        <w:adjustRightInd w:val="0"/>
        <w:spacing w:line="300" w:lineRule="exact"/>
        <w:jc w:val="left"/>
        <w:textAlignment w:val="baseline"/>
        <w:rPr>
          <w:rFonts w:ascii="华文中宋" w:hAnsi="华文中宋" w:eastAsia="华文中宋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单位性质：国有、集体、民营、三资、研究院所、高校、社团组织、其他。</w:t>
      </w: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  <w:t>附表2</w:t>
      </w:r>
    </w:p>
    <w:p>
      <w:pPr>
        <w:adjustRightInd w:val="0"/>
        <w:spacing w:line="500" w:lineRule="exact"/>
        <w:jc w:val="center"/>
        <w:textAlignment w:val="baseline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</w:p>
    <w:p>
      <w:pPr>
        <w:adjustRightInd w:val="0"/>
        <w:spacing w:line="500" w:lineRule="exact"/>
        <w:jc w:val="center"/>
        <w:textAlignment w:val="baseline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上海市服务贸易公共服务平台基本情况表</w:t>
      </w:r>
    </w:p>
    <w:p>
      <w:pPr>
        <w:adjustRightInd w:val="0"/>
        <w:spacing w:line="500" w:lineRule="exact"/>
        <w:jc w:val="center"/>
        <w:textAlignment w:val="baseline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</w:p>
    <w:p>
      <w:pPr>
        <w:tabs>
          <w:tab w:val="left" w:pos="3345"/>
        </w:tabs>
        <w:adjustRightInd w:val="0"/>
        <w:spacing w:line="500" w:lineRule="exact"/>
        <w:ind w:left="-424" w:leftChars="-202"/>
        <w:textAlignment w:val="baseline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平台名称</w:t>
      </w:r>
    </w:p>
    <w:tbl>
      <w:tblPr>
        <w:tblStyle w:val="2"/>
        <w:tblW w:w="9454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34"/>
        <w:gridCol w:w="1134"/>
        <w:gridCol w:w="1652"/>
        <w:gridCol w:w="49"/>
        <w:gridCol w:w="709"/>
        <w:gridCol w:w="708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平台开建日期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拟投资总额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已投资总额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已服务企业数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家（其中：2020年   家，2021年   家，增长率 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平台年盈利率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%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服务优惠收费及举办公益性活动数量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平台简介（100字内）</w:t>
            </w:r>
          </w:p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申请单位：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平台服务企业列举如下：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企业名称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服务优惠收费及举办公益性活动列举：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1、活动名称：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12" w:lineRule="atLeast"/>
              <w:ind w:right="-874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2、活动名称：</w:t>
            </w:r>
          </w:p>
        </w:tc>
      </w:tr>
    </w:tbl>
    <w:p>
      <w:pPr>
        <w:adjustRightInd w:val="0"/>
        <w:spacing w:line="560" w:lineRule="exact"/>
        <w:textAlignment w:val="baseline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  <w:t>附表3</w:t>
      </w:r>
    </w:p>
    <w:p>
      <w:pPr>
        <w:adjustRightInd w:val="0"/>
        <w:spacing w:line="320" w:lineRule="exact"/>
        <w:jc w:val="center"/>
        <w:textAlignment w:val="baseline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adjustRightInd w:val="0"/>
        <w:spacing w:line="560" w:lineRule="exact"/>
        <w:jc w:val="center"/>
        <w:textAlignment w:val="baseline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上海市服务贸易公共服务平台建设资金申请汇总表</w:t>
      </w:r>
    </w:p>
    <w:p>
      <w:pPr>
        <w:adjustRightInd w:val="0"/>
        <w:spacing w:line="280" w:lineRule="exact"/>
        <w:jc w:val="center"/>
        <w:textAlignment w:val="baseline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tabs>
          <w:tab w:val="left" w:pos="1455"/>
        </w:tabs>
        <w:adjustRightInd w:val="0"/>
        <w:spacing w:line="520" w:lineRule="exact"/>
        <w:ind w:firstLine="6000" w:firstLineChars="2000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（单位：万元）</w:t>
      </w:r>
    </w:p>
    <w:tbl>
      <w:tblPr>
        <w:tblStyle w:val="2"/>
        <w:tblW w:w="813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2076"/>
        <w:gridCol w:w="111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8" w:type="dxa"/>
            <w:gridSpan w:val="2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5893" w:type="dxa"/>
            <w:gridSpan w:val="3"/>
            <w:noWrap/>
            <w:vAlign w:val="bottom"/>
          </w:tcPr>
          <w:p>
            <w:pPr>
              <w:widowControl/>
              <w:adjustRightInd w:val="0"/>
              <w:spacing w:line="520" w:lineRule="exact"/>
              <w:ind w:right="1760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19" w:type="dxa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2076" w:type="dxa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30"/>
                <w:szCs w:val="30"/>
              </w:rPr>
              <w:t>支出内容</w:t>
            </w:r>
          </w:p>
        </w:tc>
        <w:tc>
          <w:tcPr>
            <w:tcW w:w="1119" w:type="dxa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30"/>
                <w:szCs w:val="30"/>
              </w:rPr>
              <w:t>金额</w:t>
            </w:r>
          </w:p>
        </w:tc>
        <w:tc>
          <w:tcPr>
            <w:tcW w:w="2698" w:type="dxa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30"/>
                <w:szCs w:val="30"/>
              </w:rPr>
              <w:t>附件编号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6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19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bottom"/>
          </w:tcPr>
          <w:p>
            <w:pPr>
              <w:widowControl/>
              <w:adjustRightInd w:val="0"/>
              <w:spacing w:line="520" w:lineRule="exact"/>
              <w:jc w:val="left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14" w:type="dxa"/>
            <w:gridSpan w:val="3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119" w:type="dxa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noWrap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textAlignment w:val="baseline"/>
              <w:rPr>
                <w:rFonts w:ascii="仿宋_GB2312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pacing w:line="560" w:lineRule="exact"/>
        <w:jc w:val="left"/>
        <w:textAlignment w:val="baseline"/>
        <w:rPr>
          <w:rFonts w:ascii="仿宋_GB2312" w:hAnsi="Calibri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注：类别请选择填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写</w:t>
      </w: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：</w:t>
      </w:r>
    </w:p>
    <w:p>
      <w:pPr>
        <w:adjustRightInd w:val="0"/>
        <w:spacing w:line="560" w:lineRule="exact"/>
        <w:textAlignment w:val="baseline"/>
        <w:rPr>
          <w:rFonts w:ascii="华文中宋" w:hAnsi="华文中宋" w:eastAsia="华文中宋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仿宋_GB2312" w:hAnsi="Calibri" w:eastAsia="仿宋_GB2312"/>
          <w:color w:val="000000"/>
          <w:kern w:val="0"/>
          <w:sz w:val="30"/>
          <w:szCs w:val="30"/>
        </w:rPr>
        <w:t>1.设备购置费用、2.运营维护费用</w:t>
      </w: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ascii="黑体" w:hAnsi="仿宋_GB2312" w:eastAsia="黑体" w:cs="仿宋_GB2312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pacing w:val="-4"/>
          <w:kern w:val="0"/>
          <w:sz w:val="32"/>
          <w:szCs w:val="32"/>
        </w:rPr>
        <w:t>附表4</w:t>
      </w:r>
    </w:p>
    <w:p>
      <w:pPr>
        <w:adjustRightInd w:val="0"/>
        <w:spacing w:line="560" w:lineRule="exact"/>
        <w:textAlignment w:val="baseline"/>
        <w:rPr>
          <w:rFonts w:ascii="华文中宋" w:hAnsi="华文中宋" w:eastAsia="华文中宋"/>
          <w:b/>
          <w:color w:val="000000"/>
          <w:spacing w:val="-4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Calibri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Calibri"/>
          <w:color w:val="000000"/>
          <w:sz w:val="36"/>
          <w:szCs w:val="36"/>
        </w:rPr>
        <w:t>各区商务主管部门联系人名单</w:t>
      </w:r>
    </w:p>
    <w:tbl>
      <w:tblPr>
        <w:tblStyle w:val="2"/>
        <w:tblW w:w="7475" w:type="dxa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14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jc w:val="center"/>
              <w:rPr>
                <w:rFonts w:ascii="仿宋_GB2312" w:hAnsi="Calibri" w:eastAsia="仿宋_GB2312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jc w:val="center"/>
              <w:rPr>
                <w:rFonts w:ascii="仿宋_GB2312" w:hAnsi="Calibri" w:eastAsia="仿宋_GB2312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jc w:val="center"/>
              <w:rPr>
                <w:rFonts w:ascii="仿宋_GB2312" w:hAnsi="Calibri" w:eastAsia="仿宋_GB2312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浦东新区商务委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徐月华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28282724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长宁区商务委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肖玉婕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  <w:t>22050806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徐汇区商务委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何骏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64389215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静安区商务委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满莉丽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  <w:t>33371826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普陀区商务委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王雅君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52564588-7018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虹口区商务委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殷文佳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25658322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杨浦区商务委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王俊玲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65635777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黄浦区商务委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吴亦媛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  <w:t>33134800-20923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宝山区商务委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徐秋萍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  <w:t>56175673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闵行区商务委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杨嘉悦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  <w:t>33887597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松江区经委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王滢达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37722771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嘉定区商务委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陈方圆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69989722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金山区经委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杜申强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57921274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青浦区商务委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毓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69716509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奉贤区经委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丁胜君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67187207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55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崇明区经委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陆宁一</w:t>
            </w:r>
          </w:p>
        </w:tc>
        <w:tc>
          <w:tcPr>
            <w:tcW w:w="3402" w:type="dxa"/>
            <w:noWrap/>
            <w:vAlign w:val="bottom"/>
          </w:tcPr>
          <w:p>
            <w:pPr>
              <w:spacing w:line="520" w:lineRule="exact"/>
              <w:rPr>
                <w:rFonts w:ascii="仿宋_GB2312" w:hAnsi="Calibri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8"/>
                <w:szCs w:val="28"/>
              </w:rPr>
              <w:t>59611993</w:t>
            </w:r>
          </w:p>
        </w:tc>
      </w:tr>
    </w:tbl>
    <w:p>
      <w:pPr>
        <w:adjustRightInd w:val="0"/>
        <w:spacing w:line="380" w:lineRule="exact"/>
        <w:textAlignment w:val="baseline"/>
        <w:rPr>
          <w:rFonts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</w:p>
    <w:p>
      <w:pPr>
        <w:adjustRightInd w:val="0"/>
        <w:spacing w:line="380" w:lineRule="exact"/>
        <w:textAlignment w:val="baseline"/>
        <w:rPr>
          <w:rFonts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</w:pPr>
    </w:p>
    <w:p>
      <w:pPr>
        <w:spacing w:line="840" w:lineRule="exac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F87A0"/>
    <w:multiLevelType w:val="multilevel"/>
    <w:tmpl w:val="5EDF87A0"/>
    <w:lvl w:ilvl="0" w:tentative="0">
      <w:start w:val="1"/>
      <w:numFmt w:val="decimal"/>
      <w:lvlText w:val="%1、"/>
      <w:lvlJc w:val="left"/>
      <w:pPr>
        <w:ind w:left="9" w:hanging="433"/>
      </w:pPr>
      <w:rPr>
        <w:rFonts w:hint="default" w:ascii="仿宋_GB2312" w:hAnsi="宋体" w:eastAsia="仿宋_GB2312" w:cs="宋体"/>
        <w:b w:val="0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416" w:hanging="420"/>
      </w:pPr>
    </w:lvl>
    <w:lvl w:ilvl="2" w:tentative="0">
      <w:start w:val="1"/>
      <w:numFmt w:val="lowerRoman"/>
      <w:lvlText w:val="%3."/>
      <w:lvlJc w:val="right"/>
      <w:pPr>
        <w:ind w:left="836" w:hanging="420"/>
      </w:pPr>
    </w:lvl>
    <w:lvl w:ilvl="3" w:tentative="0">
      <w:start w:val="1"/>
      <w:numFmt w:val="decimal"/>
      <w:lvlText w:val="%4."/>
      <w:lvlJc w:val="left"/>
      <w:pPr>
        <w:ind w:left="1256" w:hanging="420"/>
      </w:pPr>
    </w:lvl>
    <w:lvl w:ilvl="4" w:tentative="0">
      <w:start w:val="1"/>
      <w:numFmt w:val="lowerLetter"/>
      <w:lvlText w:val="%5)"/>
      <w:lvlJc w:val="left"/>
      <w:pPr>
        <w:ind w:left="1676" w:hanging="420"/>
      </w:pPr>
    </w:lvl>
    <w:lvl w:ilvl="5" w:tentative="0">
      <w:start w:val="1"/>
      <w:numFmt w:val="lowerRoman"/>
      <w:lvlText w:val="%6."/>
      <w:lvlJc w:val="right"/>
      <w:pPr>
        <w:ind w:left="2096" w:hanging="420"/>
      </w:pPr>
    </w:lvl>
    <w:lvl w:ilvl="6" w:tentative="0">
      <w:start w:val="1"/>
      <w:numFmt w:val="decimal"/>
      <w:lvlText w:val="%7."/>
      <w:lvlJc w:val="left"/>
      <w:pPr>
        <w:ind w:left="2516" w:hanging="420"/>
      </w:pPr>
    </w:lvl>
    <w:lvl w:ilvl="7" w:tentative="0">
      <w:start w:val="1"/>
      <w:numFmt w:val="lowerLetter"/>
      <w:lvlText w:val="%8)"/>
      <w:lvlJc w:val="left"/>
      <w:pPr>
        <w:ind w:left="2936" w:hanging="420"/>
      </w:pPr>
    </w:lvl>
    <w:lvl w:ilvl="8" w:tentative="0">
      <w:start w:val="1"/>
      <w:numFmt w:val="lowerRoman"/>
      <w:lvlText w:val="%9."/>
      <w:lvlJc w:val="right"/>
      <w:pPr>
        <w:ind w:left="33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52B31D92"/>
    <w:rsid w:val="52B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2022-11-21T08:10:00Z</dcterms:created>
  <dc:creator>Anne</dc:creator>
  <cp:lastModifiedBy>Anne</cp:lastModifiedBy>
  <dcterms:modified xsi:type="dcterms:W3CDTF">2022-11-21T08:12:05Z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2D1AB4668FAA41BD8F621D00E1DADE71</vt:lpwstr>
  </property>
</Properties>
</file>